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7B" w:rsidRDefault="00B72C7B" w:rsidP="00590100">
      <w:pPr>
        <w:jc w:val="right"/>
        <w:rPr>
          <w:b/>
          <w:sz w:val="22"/>
          <w:szCs w:val="22"/>
        </w:rPr>
      </w:pPr>
    </w:p>
    <w:p w:rsidR="00707288" w:rsidRPr="00FB67E2" w:rsidRDefault="00B72C7B" w:rsidP="00590100">
      <w:pPr>
        <w:jc w:val="right"/>
        <w:rPr>
          <w:b/>
          <w:sz w:val="32"/>
          <w:szCs w:val="32"/>
        </w:rPr>
      </w:pPr>
      <w:r w:rsidRPr="00FB67E2">
        <w:rPr>
          <w:b/>
          <w:sz w:val="32"/>
          <w:szCs w:val="32"/>
        </w:rPr>
        <w:t xml:space="preserve">DODATAK </w:t>
      </w:r>
      <w:r w:rsidR="009F2C0C">
        <w:rPr>
          <w:b/>
          <w:sz w:val="32"/>
          <w:szCs w:val="32"/>
        </w:rPr>
        <w:t>2.</w:t>
      </w:r>
      <w:bookmarkStart w:id="0" w:name="_GoBack"/>
      <w:bookmarkEnd w:id="0"/>
    </w:p>
    <w:p w:rsidR="00707288" w:rsidRDefault="00707288" w:rsidP="00707288">
      <w:pPr>
        <w:jc w:val="center"/>
        <w:rPr>
          <w:sz w:val="22"/>
          <w:szCs w:val="22"/>
        </w:rPr>
      </w:pPr>
    </w:p>
    <w:p w:rsidR="00707288" w:rsidRDefault="00707288" w:rsidP="00707288">
      <w:pPr>
        <w:jc w:val="center"/>
        <w:rPr>
          <w:sz w:val="22"/>
          <w:szCs w:val="22"/>
        </w:rPr>
      </w:pPr>
    </w:p>
    <w:p w:rsidR="00B72C7B" w:rsidRDefault="00B72C7B" w:rsidP="00707288">
      <w:pPr>
        <w:jc w:val="center"/>
        <w:rPr>
          <w:sz w:val="28"/>
          <w:szCs w:val="28"/>
        </w:rPr>
      </w:pPr>
    </w:p>
    <w:p w:rsidR="00707288" w:rsidRPr="00590100" w:rsidRDefault="00707288" w:rsidP="00707288">
      <w:pPr>
        <w:jc w:val="center"/>
        <w:rPr>
          <w:sz w:val="28"/>
          <w:szCs w:val="28"/>
        </w:rPr>
      </w:pPr>
      <w:r w:rsidRPr="00590100">
        <w:rPr>
          <w:sz w:val="28"/>
          <w:szCs w:val="28"/>
        </w:rPr>
        <w:t xml:space="preserve">KRITERIJI ZA ODABIR </w:t>
      </w:r>
    </w:p>
    <w:p w:rsidR="00707288" w:rsidRDefault="00707288" w:rsidP="00707288">
      <w:pPr>
        <w:rPr>
          <w:sz w:val="22"/>
          <w:szCs w:val="22"/>
        </w:rPr>
      </w:pPr>
    </w:p>
    <w:p w:rsidR="00707288" w:rsidRDefault="00707288" w:rsidP="00707288">
      <w:pPr>
        <w:autoSpaceDE w:val="0"/>
        <w:autoSpaceDN w:val="0"/>
        <w:adjustRightInd w:val="0"/>
        <w:rPr>
          <w:bCs/>
          <w:szCs w:val="24"/>
          <w:lang w:val="hr-HR" w:eastAsia="hr-HR"/>
        </w:rPr>
      </w:pPr>
      <w:r w:rsidRPr="00590100">
        <w:rPr>
          <w:bCs/>
          <w:szCs w:val="24"/>
          <w:lang w:val="hr-HR" w:eastAsia="hr-HR"/>
        </w:rPr>
        <w:t>Prijedlozi će se bodovati prema kriterijima danim u donjoj tablici.</w:t>
      </w:r>
      <w:r w:rsidR="00590100" w:rsidRPr="00590100">
        <w:rPr>
          <w:bCs/>
          <w:szCs w:val="24"/>
          <w:lang w:val="hr-HR" w:eastAsia="hr-HR"/>
        </w:rPr>
        <w:t xml:space="preserve"> Bodovanje će napraviti povjerenstvo sastavljeno od predstavnika HAKOM-a  predstavnika ciljanih korisnika.</w:t>
      </w:r>
      <w:r w:rsidRPr="00590100">
        <w:rPr>
          <w:bCs/>
          <w:szCs w:val="24"/>
          <w:lang w:val="hr-HR" w:eastAsia="hr-HR"/>
        </w:rPr>
        <w:t xml:space="preserve"> Maksimalan broj bodova koji neki prijedlog može dobiti iznosi 50 bodova.</w:t>
      </w:r>
      <w:r w:rsidR="00590100" w:rsidRPr="00590100">
        <w:rPr>
          <w:bCs/>
          <w:szCs w:val="24"/>
          <w:lang w:val="hr-HR" w:eastAsia="hr-HR"/>
        </w:rPr>
        <w:t xml:space="preserve"> Prijedlozi će biti rangirani prema broju bodova. Istim redoslijedom će se pristupiti realizaciji dok se ne potroše odobrena sredstva. </w:t>
      </w:r>
    </w:p>
    <w:p w:rsidR="00B72C7B" w:rsidRPr="00590100" w:rsidRDefault="00B72C7B" w:rsidP="00707288">
      <w:pPr>
        <w:autoSpaceDE w:val="0"/>
        <w:autoSpaceDN w:val="0"/>
        <w:adjustRightInd w:val="0"/>
        <w:rPr>
          <w:bCs/>
          <w:szCs w:val="24"/>
          <w:lang w:val="hr-HR" w:eastAsia="hr-HR"/>
        </w:rPr>
      </w:pPr>
    </w:p>
    <w:p w:rsidR="00D77B72" w:rsidRPr="00B72C7B" w:rsidRDefault="00D77B72" w:rsidP="00D77B72">
      <w:pPr>
        <w:rPr>
          <w:lang w:val="hr-HR"/>
        </w:rPr>
      </w:pPr>
      <w:r>
        <w:rPr>
          <w:lang w:val="hr-HR"/>
        </w:rPr>
        <w:t xml:space="preserve">Razmatrati će se samo prijedlozi pristigli u roku. </w:t>
      </w:r>
      <w:r w:rsidRPr="00B72C7B">
        <w:rPr>
          <w:lang w:val="hr-HR"/>
        </w:rPr>
        <w:t>U slučaju istih ili vrlo sličnih prijedloga prednost će imati prijed</w:t>
      </w:r>
      <w:r>
        <w:rPr>
          <w:lang w:val="hr-HR"/>
        </w:rPr>
        <w:t>l</w:t>
      </w:r>
      <w:r w:rsidRPr="00B72C7B">
        <w:rPr>
          <w:lang w:val="hr-HR"/>
        </w:rPr>
        <w:t xml:space="preserve">og koji: a) </w:t>
      </w:r>
      <w:r>
        <w:rPr>
          <w:lang w:val="hr-HR"/>
        </w:rPr>
        <w:t xml:space="preserve">je </w:t>
      </w:r>
      <w:r w:rsidRPr="00B72C7B">
        <w:rPr>
          <w:lang w:val="hr-HR"/>
        </w:rPr>
        <w:t xml:space="preserve">prvi zaprimljen i b) </w:t>
      </w:r>
      <w:r>
        <w:rPr>
          <w:lang w:val="hr-HR"/>
        </w:rPr>
        <w:t xml:space="preserve">nudi </w:t>
      </w:r>
      <w:r w:rsidRPr="00B72C7B">
        <w:rPr>
          <w:lang w:val="hr-HR"/>
        </w:rPr>
        <w:t>ve</w:t>
      </w:r>
      <w:r>
        <w:rPr>
          <w:lang w:val="hr-HR"/>
        </w:rPr>
        <w:t>ć</w:t>
      </w:r>
      <w:r w:rsidRPr="00B72C7B">
        <w:rPr>
          <w:lang w:val="hr-HR"/>
        </w:rPr>
        <w:t xml:space="preserve"> gotov proizvod.</w:t>
      </w:r>
    </w:p>
    <w:p w:rsidR="00D77B72" w:rsidRDefault="00D77B72" w:rsidP="00D77B72">
      <w:pPr>
        <w:rPr>
          <w:lang w:val="hr-HR"/>
        </w:rPr>
      </w:pPr>
    </w:p>
    <w:p w:rsidR="00B72C7B" w:rsidRDefault="00B72C7B" w:rsidP="00707288">
      <w:pPr>
        <w:jc w:val="both"/>
        <w:rPr>
          <w:sz w:val="20"/>
        </w:rPr>
      </w:pPr>
    </w:p>
    <w:tbl>
      <w:tblPr>
        <w:tblpPr w:leftFromText="180" w:rightFromText="180" w:vertAnchor="page" w:horzAnchor="margin" w:tblpX="108" w:tblpY="6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4"/>
        <w:gridCol w:w="1255"/>
      </w:tblGrid>
      <w:tr w:rsidR="00B72C7B" w:rsidRPr="00B72C7B" w:rsidTr="00D77B72">
        <w:trPr>
          <w:cantSplit/>
          <w:trHeight w:val="332"/>
        </w:trPr>
        <w:tc>
          <w:tcPr>
            <w:tcW w:w="7544" w:type="dxa"/>
            <w:vAlign w:val="center"/>
          </w:tcPr>
          <w:p w:rsidR="00B72C7B" w:rsidRPr="00B72C7B" w:rsidRDefault="00B72C7B" w:rsidP="00D77B72">
            <w:pPr>
              <w:rPr>
                <w:b/>
                <w:sz w:val="20"/>
                <w:lang w:val="hr-H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B72C7B" w:rsidRPr="00B72C7B" w:rsidRDefault="00B72C7B" w:rsidP="00D77B72">
            <w:pPr>
              <w:jc w:val="center"/>
              <w:rPr>
                <w:b/>
                <w:sz w:val="20"/>
                <w:lang w:val="hr-HR"/>
              </w:rPr>
            </w:pPr>
            <w:r w:rsidRPr="00B72C7B">
              <w:rPr>
                <w:b/>
                <w:sz w:val="20"/>
                <w:lang w:val="hr-HR"/>
              </w:rPr>
              <w:t>Bodovi</w:t>
            </w:r>
          </w:p>
        </w:tc>
      </w:tr>
      <w:tr w:rsidR="00B72C7B" w:rsidRPr="00B72C7B" w:rsidTr="00D77B72">
        <w:trPr>
          <w:cantSplit/>
          <w:trHeight w:val="332"/>
        </w:trPr>
        <w:tc>
          <w:tcPr>
            <w:tcW w:w="7544" w:type="dxa"/>
            <w:shd w:val="clear" w:color="auto" w:fill="B6DDE8"/>
            <w:vAlign w:val="center"/>
          </w:tcPr>
          <w:p w:rsidR="00B72C7B" w:rsidRPr="00B72C7B" w:rsidRDefault="00B72C7B" w:rsidP="00D77B72">
            <w:pPr>
              <w:rPr>
                <w:b/>
                <w:szCs w:val="24"/>
                <w:lang w:val="hr-HR"/>
              </w:rPr>
            </w:pPr>
            <w:r w:rsidRPr="00B72C7B">
              <w:rPr>
                <w:b/>
                <w:szCs w:val="24"/>
                <w:lang w:val="hr-HR"/>
              </w:rPr>
              <w:t>1. Relevantnost prijedloga</w:t>
            </w:r>
          </w:p>
        </w:tc>
        <w:tc>
          <w:tcPr>
            <w:tcW w:w="1255" w:type="dxa"/>
            <w:shd w:val="clear" w:color="auto" w:fill="B6DDE8"/>
            <w:vAlign w:val="center"/>
          </w:tcPr>
          <w:p w:rsidR="00B72C7B" w:rsidRPr="00B72C7B" w:rsidRDefault="00B72C7B" w:rsidP="00D77B72">
            <w:pPr>
              <w:jc w:val="center"/>
              <w:rPr>
                <w:b/>
                <w:szCs w:val="24"/>
                <w:lang w:val="hr-HR"/>
              </w:rPr>
            </w:pPr>
            <w:r w:rsidRPr="00B72C7B">
              <w:rPr>
                <w:b/>
                <w:szCs w:val="24"/>
                <w:lang w:val="hr-HR"/>
              </w:rPr>
              <w:t>25</w:t>
            </w:r>
          </w:p>
        </w:tc>
      </w:tr>
      <w:tr w:rsidR="00B72C7B" w:rsidRPr="00B72C7B" w:rsidTr="00D77B72">
        <w:trPr>
          <w:cantSplit/>
          <w:trHeight w:val="71"/>
        </w:trPr>
        <w:tc>
          <w:tcPr>
            <w:tcW w:w="7544" w:type="dxa"/>
            <w:vAlign w:val="center"/>
          </w:tcPr>
          <w:p w:rsidR="00B72C7B" w:rsidRPr="00B72C7B" w:rsidRDefault="00B72C7B" w:rsidP="00D77B72">
            <w:pPr>
              <w:rPr>
                <w:szCs w:val="24"/>
                <w:lang w:val="hr-HR"/>
              </w:rPr>
            </w:pP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szCs w:val="24"/>
                <w:lang w:val="hr-HR"/>
              </w:rPr>
            </w:pPr>
          </w:p>
        </w:tc>
      </w:tr>
      <w:tr w:rsidR="00B72C7B" w:rsidRPr="00B72C7B" w:rsidTr="00D77B72">
        <w:trPr>
          <w:cantSplit/>
          <w:trHeight w:val="332"/>
        </w:trPr>
        <w:tc>
          <w:tcPr>
            <w:tcW w:w="7544" w:type="dxa"/>
            <w:vAlign w:val="center"/>
          </w:tcPr>
          <w:p w:rsidR="00B72C7B" w:rsidRPr="00B72C7B" w:rsidRDefault="00B72C7B" w:rsidP="00D77B72">
            <w:pPr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>1.1 Utjecaj na gospodarstvo i/ili kvalitetu života na ciljanim područjima?</w:t>
            </w: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>10</w:t>
            </w:r>
          </w:p>
        </w:tc>
      </w:tr>
      <w:tr w:rsidR="00B72C7B" w:rsidRPr="00B72C7B" w:rsidTr="00D77B72">
        <w:trPr>
          <w:cantSplit/>
          <w:trHeight w:val="332"/>
        </w:trPr>
        <w:tc>
          <w:tcPr>
            <w:tcW w:w="7544" w:type="dxa"/>
            <w:vAlign w:val="center"/>
          </w:tcPr>
          <w:p w:rsidR="00B72C7B" w:rsidRPr="00B72C7B" w:rsidRDefault="00B72C7B" w:rsidP="00D77B72">
            <w:pPr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>1.2 Postotak stanovništva za koje je prijedlog od interesa?</w:t>
            </w: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>10</w:t>
            </w:r>
          </w:p>
        </w:tc>
      </w:tr>
      <w:tr w:rsidR="00B72C7B" w:rsidRPr="00B72C7B" w:rsidTr="00D77B72">
        <w:trPr>
          <w:cantSplit/>
          <w:trHeight w:val="332"/>
        </w:trPr>
        <w:tc>
          <w:tcPr>
            <w:tcW w:w="7544" w:type="dxa"/>
            <w:vAlign w:val="center"/>
          </w:tcPr>
          <w:p w:rsidR="00B72C7B" w:rsidRPr="00B72C7B" w:rsidRDefault="00B72C7B" w:rsidP="00D77B72">
            <w:pPr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 xml:space="preserve">1.3 Doprinos sveukupnom razvoju elektroničkih komunikacija? </w:t>
            </w: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>5</w:t>
            </w:r>
          </w:p>
        </w:tc>
      </w:tr>
      <w:tr w:rsidR="00B72C7B" w:rsidRPr="00B72C7B" w:rsidTr="00D77B72">
        <w:trPr>
          <w:cantSplit/>
          <w:trHeight w:val="71"/>
        </w:trPr>
        <w:tc>
          <w:tcPr>
            <w:tcW w:w="7544" w:type="dxa"/>
            <w:vAlign w:val="center"/>
          </w:tcPr>
          <w:p w:rsidR="00B72C7B" w:rsidRPr="00B72C7B" w:rsidRDefault="00B72C7B" w:rsidP="00D77B72">
            <w:pPr>
              <w:rPr>
                <w:szCs w:val="24"/>
                <w:lang w:val="hr-HR"/>
              </w:rPr>
            </w:pP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b/>
                <w:szCs w:val="24"/>
                <w:lang w:val="hr-HR"/>
              </w:rPr>
            </w:pPr>
          </w:p>
        </w:tc>
      </w:tr>
      <w:tr w:rsidR="00B72C7B" w:rsidRPr="00B72C7B" w:rsidTr="00D77B72">
        <w:trPr>
          <w:cantSplit/>
          <w:trHeight w:val="332"/>
        </w:trPr>
        <w:tc>
          <w:tcPr>
            <w:tcW w:w="7544" w:type="dxa"/>
            <w:shd w:val="clear" w:color="auto" w:fill="B6DDE8"/>
            <w:vAlign w:val="center"/>
          </w:tcPr>
          <w:p w:rsidR="00B72C7B" w:rsidRPr="00B72C7B" w:rsidRDefault="00B72C7B" w:rsidP="00D77B72">
            <w:pPr>
              <w:rPr>
                <w:b/>
                <w:szCs w:val="24"/>
                <w:lang w:val="hr-HR"/>
              </w:rPr>
            </w:pPr>
            <w:r w:rsidRPr="00B72C7B">
              <w:rPr>
                <w:b/>
                <w:szCs w:val="24"/>
                <w:lang w:val="hr-HR"/>
              </w:rPr>
              <w:t>2. Izvodljivost prijedloga</w:t>
            </w:r>
          </w:p>
        </w:tc>
        <w:tc>
          <w:tcPr>
            <w:tcW w:w="1255" w:type="dxa"/>
            <w:shd w:val="clear" w:color="auto" w:fill="B6DDE8"/>
            <w:vAlign w:val="center"/>
          </w:tcPr>
          <w:p w:rsidR="00B72C7B" w:rsidRPr="00B72C7B" w:rsidRDefault="00B72C7B" w:rsidP="00D77B72">
            <w:pPr>
              <w:jc w:val="center"/>
              <w:rPr>
                <w:b/>
                <w:szCs w:val="24"/>
                <w:lang w:val="hr-HR"/>
              </w:rPr>
            </w:pPr>
            <w:r w:rsidRPr="00B72C7B">
              <w:rPr>
                <w:b/>
                <w:szCs w:val="24"/>
                <w:lang w:val="hr-HR"/>
              </w:rPr>
              <w:t>25</w:t>
            </w:r>
          </w:p>
        </w:tc>
      </w:tr>
      <w:tr w:rsidR="00B72C7B" w:rsidRPr="00B72C7B" w:rsidTr="00D77B72">
        <w:trPr>
          <w:cantSplit/>
          <w:trHeight w:val="139"/>
        </w:trPr>
        <w:tc>
          <w:tcPr>
            <w:tcW w:w="7544" w:type="dxa"/>
            <w:vAlign w:val="center"/>
          </w:tcPr>
          <w:p w:rsidR="00B72C7B" w:rsidRPr="00B72C7B" w:rsidRDefault="00B72C7B" w:rsidP="00D77B72">
            <w:pPr>
              <w:rPr>
                <w:szCs w:val="24"/>
                <w:lang w:val="hr-HR"/>
              </w:rPr>
            </w:pP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b/>
                <w:szCs w:val="24"/>
                <w:lang w:val="hr-HR"/>
              </w:rPr>
            </w:pPr>
          </w:p>
        </w:tc>
      </w:tr>
      <w:tr w:rsidR="00B72C7B" w:rsidRPr="00B72C7B" w:rsidTr="00D77B72">
        <w:trPr>
          <w:cantSplit/>
          <w:trHeight w:val="332"/>
        </w:trPr>
        <w:tc>
          <w:tcPr>
            <w:tcW w:w="7544" w:type="dxa"/>
            <w:vAlign w:val="center"/>
          </w:tcPr>
          <w:p w:rsidR="00B72C7B" w:rsidRPr="00B72C7B" w:rsidRDefault="00B72C7B" w:rsidP="00217B7E">
            <w:pPr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>2.1 Jednostavnost i pristupačnost prijedlog?</w:t>
            </w: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>10</w:t>
            </w:r>
          </w:p>
        </w:tc>
      </w:tr>
      <w:tr w:rsidR="00B72C7B" w:rsidRPr="00B72C7B" w:rsidTr="00D77B72">
        <w:trPr>
          <w:cantSplit/>
          <w:trHeight w:val="332"/>
        </w:trPr>
        <w:tc>
          <w:tcPr>
            <w:tcW w:w="7544" w:type="dxa"/>
            <w:vAlign w:val="center"/>
          </w:tcPr>
          <w:p w:rsidR="00B72C7B" w:rsidRPr="00B72C7B" w:rsidRDefault="00B72C7B" w:rsidP="00D77B72">
            <w:pPr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 xml:space="preserve">2.2 Lakoća integracije rješenja u mrežu? </w:t>
            </w: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>10</w:t>
            </w:r>
          </w:p>
        </w:tc>
      </w:tr>
      <w:tr w:rsidR="00B72C7B" w:rsidRPr="00B72C7B" w:rsidTr="00D77B72">
        <w:trPr>
          <w:cantSplit/>
          <w:trHeight w:val="332"/>
        </w:trPr>
        <w:tc>
          <w:tcPr>
            <w:tcW w:w="7544" w:type="dxa"/>
            <w:vAlign w:val="center"/>
          </w:tcPr>
          <w:p w:rsidR="00B72C7B" w:rsidRPr="00B72C7B" w:rsidRDefault="00B72C7B" w:rsidP="00D77B72">
            <w:pPr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>2.3 Vrijeme potrebno za realizaciju prijedloga?</w:t>
            </w: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>5</w:t>
            </w:r>
          </w:p>
        </w:tc>
      </w:tr>
      <w:tr w:rsidR="00B72C7B" w:rsidRPr="00B72C7B" w:rsidTr="00D77B72">
        <w:trPr>
          <w:cantSplit/>
          <w:trHeight w:val="185"/>
        </w:trPr>
        <w:tc>
          <w:tcPr>
            <w:tcW w:w="7544" w:type="dxa"/>
            <w:vAlign w:val="center"/>
          </w:tcPr>
          <w:p w:rsidR="00B72C7B" w:rsidRPr="00B72C7B" w:rsidRDefault="00B72C7B" w:rsidP="00D77B72">
            <w:pPr>
              <w:rPr>
                <w:szCs w:val="24"/>
                <w:lang w:val="hr-HR"/>
              </w:rPr>
            </w:pP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b/>
                <w:szCs w:val="24"/>
                <w:lang w:val="hr-HR"/>
              </w:rPr>
            </w:pPr>
          </w:p>
        </w:tc>
      </w:tr>
      <w:tr w:rsidR="00B72C7B" w:rsidRPr="00B72C7B" w:rsidTr="00D77B72">
        <w:trPr>
          <w:cantSplit/>
          <w:trHeight w:val="379"/>
        </w:trPr>
        <w:tc>
          <w:tcPr>
            <w:tcW w:w="7544" w:type="dxa"/>
            <w:shd w:val="clear" w:color="auto" w:fill="FFC000"/>
            <w:vAlign w:val="center"/>
          </w:tcPr>
          <w:p w:rsidR="00B72C7B" w:rsidRPr="00B72C7B" w:rsidRDefault="00B72C7B" w:rsidP="00D77B72">
            <w:pPr>
              <w:rPr>
                <w:b/>
                <w:szCs w:val="24"/>
                <w:lang w:val="hr-HR"/>
              </w:rPr>
            </w:pPr>
            <w:r w:rsidRPr="00B72C7B">
              <w:rPr>
                <w:b/>
                <w:szCs w:val="24"/>
                <w:lang w:val="hr-HR"/>
              </w:rPr>
              <w:t>Ukupno bodova</w:t>
            </w:r>
          </w:p>
        </w:tc>
        <w:tc>
          <w:tcPr>
            <w:tcW w:w="1255" w:type="dxa"/>
            <w:shd w:val="clear" w:color="auto" w:fill="FFC000"/>
            <w:vAlign w:val="center"/>
          </w:tcPr>
          <w:p w:rsidR="00B72C7B" w:rsidRPr="00B72C7B" w:rsidRDefault="00B72C7B" w:rsidP="00D77B72">
            <w:pPr>
              <w:jc w:val="center"/>
              <w:rPr>
                <w:b/>
                <w:szCs w:val="24"/>
                <w:lang w:val="hr-HR"/>
              </w:rPr>
            </w:pPr>
            <w:r w:rsidRPr="00B72C7B">
              <w:rPr>
                <w:b/>
                <w:szCs w:val="24"/>
                <w:lang w:val="hr-HR"/>
              </w:rPr>
              <w:t>50</w:t>
            </w:r>
          </w:p>
        </w:tc>
      </w:tr>
    </w:tbl>
    <w:p w:rsidR="00B72C7B" w:rsidRDefault="00B72C7B" w:rsidP="00707288">
      <w:pPr>
        <w:jc w:val="both"/>
        <w:rPr>
          <w:sz w:val="20"/>
        </w:rPr>
      </w:pPr>
    </w:p>
    <w:p w:rsidR="00B72C7B" w:rsidRDefault="00B72C7B" w:rsidP="00707288">
      <w:pPr>
        <w:jc w:val="both"/>
        <w:rPr>
          <w:sz w:val="20"/>
        </w:rPr>
      </w:pPr>
    </w:p>
    <w:p w:rsidR="00B72C7B" w:rsidRDefault="00B72C7B" w:rsidP="00707288">
      <w:pPr>
        <w:jc w:val="both"/>
        <w:rPr>
          <w:sz w:val="20"/>
        </w:rPr>
      </w:pPr>
    </w:p>
    <w:p w:rsidR="00B72C7B" w:rsidRDefault="00B72C7B" w:rsidP="00707288">
      <w:pPr>
        <w:jc w:val="both"/>
        <w:rPr>
          <w:sz w:val="20"/>
        </w:rPr>
      </w:pPr>
    </w:p>
    <w:p w:rsidR="00B72C7B" w:rsidRDefault="00B72C7B" w:rsidP="00707288">
      <w:pPr>
        <w:jc w:val="both"/>
        <w:rPr>
          <w:sz w:val="20"/>
        </w:rPr>
      </w:pPr>
    </w:p>
    <w:p w:rsidR="00B72C7B" w:rsidRDefault="00B72C7B" w:rsidP="00707288">
      <w:pPr>
        <w:jc w:val="both"/>
        <w:rPr>
          <w:sz w:val="20"/>
        </w:rPr>
      </w:pPr>
    </w:p>
    <w:p w:rsidR="00B72C7B" w:rsidRPr="00B72C7B" w:rsidRDefault="00B72C7B">
      <w:pPr>
        <w:rPr>
          <w:lang w:val="hr-HR"/>
        </w:rPr>
      </w:pPr>
    </w:p>
    <w:sectPr w:rsidR="00B72C7B" w:rsidRPr="00B72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04" w:rsidRDefault="00877504" w:rsidP="00CB58A2">
      <w:r>
        <w:separator/>
      </w:r>
    </w:p>
  </w:endnote>
  <w:endnote w:type="continuationSeparator" w:id="0">
    <w:p w:rsidR="00877504" w:rsidRDefault="00877504" w:rsidP="00CB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04" w:rsidRDefault="00877504" w:rsidP="00CB58A2">
      <w:r>
        <w:separator/>
      </w:r>
    </w:p>
  </w:footnote>
  <w:footnote w:type="continuationSeparator" w:id="0">
    <w:p w:rsidR="00877504" w:rsidRDefault="00877504" w:rsidP="00CB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A2"/>
    <w:rsid w:val="00037D97"/>
    <w:rsid w:val="00217B7E"/>
    <w:rsid w:val="00590100"/>
    <w:rsid w:val="006815BC"/>
    <w:rsid w:val="00707288"/>
    <w:rsid w:val="00877504"/>
    <w:rsid w:val="009F2C0C"/>
    <w:rsid w:val="00B249B2"/>
    <w:rsid w:val="00B72C7B"/>
    <w:rsid w:val="00CB58A2"/>
    <w:rsid w:val="00D77B72"/>
    <w:rsid w:val="00F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B58A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58A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rsid w:val="00CB58A2"/>
    <w:rPr>
      <w:vertAlign w:val="superscript"/>
    </w:rPr>
  </w:style>
  <w:style w:type="paragraph" w:styleId="Header">
    <w:name w:val="header"/>
    <w:basedOn w:val="Normal"/>
    <w:link w:val="HeaderChar"/>
    <w:rsid w:val="007072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07288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B58A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58A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rsid w:val="00CB58A2"/>
    <w:rPr>
      <w:vertAlign w:val="superscript"/>
    </w:rPr>
  </w:style>
  <w:style w:type="paragraph" w:styleId="Header">
    <w:name w:val="header"/>
    <w:basedOn w:val="Normal"/>
    <w:link w:val="HeaderChar"/>
    <w:rsid w:val="007072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07288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HAKOM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 Carić</dc:creator>
  <cp:lastModifiedBy>Velimir Švedek</cp:lastModifiedBy>
  <cp:revision>4</cp:revision>
  <dcterms:created xsi:type="dcterms:W3CDTF">2011-11-15T10:00:00Z</dcterms:created>
  <dcterms:modified xsi:type="dcterms:W3CDTF">2011-11-29T13:33:00Z</dcterms:modified>
</cp:coreProperties>
</file>